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D1B23" w14:textId="77777777" w:rsidR="003E30D6" w:rsidRPr="00B51955" w:rsidRDefault="003E30D6" w:rsidP="003E30D6">
      <w:pPr>
        <w:pStyle w:val="Akapitzlist"/>
        <w:widowControl w:val="0"/>
        <w:numPr>
          <w:ilvl w:val="0"/>
          <w:numId w:val="5"/>
        </w:numPr>
        <w:shd w:val="clear" w:color="auto" w:fill="FFFFFF"/>
        <w:contextualSpacing w:val="0"/>
        <w:rPr>
          <w:rFonts w:ascii="Aptos" w:hAnsi="Aptos" w:cstheme="minorHAnsi"/>
          <w:b/>
          <w:bCs/>
          <w:sz w:val="20"/>
          <w:szCs w:val="20"/>
        </w:rPr>
      </w:pPr>
      <w:r w:rsidRPr="00B51955">
        <w:rPr>
          <w:rFonts w:ascii="Aptos" w:hAnsi="Aptos" w:cstheme="minorHAnsi"/>
          <w:b/>
          <w:bCs/>
          <w:i/>
          <w:iCs/>
          <w:sz w:val="20"/>
          <w:szCs w:val="20"/>
        </w:rPr>
        <w:t>Numer referencyjny postępowania: ZO/WMN/</w:t>
      </w:r>
      <w:r>
        <w:rPr>
          <w:rFonts w:ascii="Aptos" w:hAnsi="Aptos" w:cstheme="minorHAnsi"/>
          <w:b/>
          <w:bCs/>
          <w:i/>
          <w:iCs/>
          <w:sz w:val="20"/>
          <w:szCs w:val="20"/>
        </w:rPr>
        <w:t>7</w:t>
      </w:r>
      <w:r w:rsidRPr="00B51955">
        <w:rPr>
          <w:rFonts w:ascii="Aptos" w:hAnsi="Aptos" w:cstheme="minorHAnsi"/>
          <w:b/>
          <w:bCs/>
          <w:i/>
          <w:iCs/>
          <w:sz w:val="20"/>
          <w:szCs w:val="20"/>
        </w:rPr>
        <w:t>/2024</w:t>
      </w:r>
    </w:p>
    <w:p w14:paraId="4B46CB75" w14:textId="2B90064D" w:rsidR="003E30D6" w:rsidRPr="00B51955" w:rsidRDefault="003E30D6" w:rsidP="003E30D6">
      <w:pPr>
        <w:pStyle w:val="Akapitzlist"/>
        <w:widowControl w:val="0"/>
        <w:numPr>
          <w:ilvl w:val="0"/>
          <w:numId w:val="5"/>
        </w:numPr>
        <w:contextualSpacing w:val="0"/>
        <w:jc w:val="right"/>
        <w:rPr>
          <w:rFonts w:ascii="Aptos" w:hAnsi="Aptos" w:cstheme="minorHAnsi"/>
          <w:b/>
          <w:sz w:val="20"/>
          <w:szCs w:val="20"/>
        </w:rPr>
      </w:pPr>
      <w:r w:rsidRPr="00B51955">
        <w:rPr>
          <w:rFonts w:ascii="Aptos" w:hAnsi="Aptos" w:cstheme="minorHAnsi"/>
          <w:b/>
          <w:sz w:val="20"/>
          <w:szCs w:val="20"/>
        </w:rPr>
        <w:t xml:space="preserve">Załącznik nr </w:t>
      </w:r>
      <w:r>
        <w:rPr>
          <w:rFonts w:ascii="Aptos" w:hAnsi="Aptos" w:cstheme="minorHAnsi"/>
          <w:b/>
          <w:sz w:val="20"/>
          <w:szCs w:val="20"/>
        </w:rPr>
        <w:t>2</w:t>
      </w:r>
    </w:p>
    <w:p w14:paraId="216086C8" w14:textId="77777777" w:rsidR="0049212B" w:rsidRDefault="0049212B" w:rsidP="00737345">
      <w:pPr>
        <w:autoSpaceDE w:val="0"/>
        <w:autoSpaceDN w:val="0"/>
        <w:adjustRightInd w:val="0"/>
        <w:ind w:left="397" w:hanging="397"/>
        <w:jc w:val="center"/>
        <w:rPr>
          <w:rFonts w:asciiTheme="minorHAnsi" w:hAnsiTheme="minorHAnsi"/>
          <w:b/>
          <w:bCs/>
        </w:rPr>
      </w:pPr>
    </w:p>
    <w:p w14:paraId="0D384A81" w14:textId="0DA5815D" w:rsidR="00D7656D" w:rsidRPr="0081567C" w:rsidRDefault="00D7656D" w:rsidP="0081567C">
      <w:pPr>
        <w:pStyle w:val="AG1"/>
        <w:jc w:val="center"/>
        <w:rPr>
          <w:rFonts w:ascii="Aptos" w:hAnsi="Aptos"/>
        </w:rPr>
      </w:pPr>
      <w:r w:rsidRPr="0081567C">
        <w:rPr>
          <w:rFonts w:ascii="Aptos" w:hAnsi="Aptos"/>
        </w:rPr>
        <w:t>SZCZEGÓŁOWY OPIS PRZEDMIOTU ZAMÓWIENIA</w:t>
      </w:r>
    </w:p>
    <w:p w14:paraId="6ACD12FA" w14:textId="77777777" w:rsidR="0049212B" w:rsidRPr="00737345" w:rsidRDefault="0049212B" w:rsidP="00737345">
      <w:pPr>
        <w:autoSpaceDE w:val="0"/>
        <w:autoSpaceDN w:val="0"/>
        <w:adjustRightInd w:val="0"/>
        <w:ind w:left="397" w:hanging="397"/>
        <w:jc w:val="center"/>
        <w:rPr>
          <w:rFonts w:asciiTheme="minorHAnsi" w:hAnsiTheme="minorHAnsi"/>
          <w:b/>
          <w:bCs/>
        </w:rPr>
      </w:pPr>
    </w:p>
    <w:p w14:paraId="5FE898EF" w14:textId="77777777" w:rsidR="00D7656D" w:rsidRDefault="00D7656D" w:rsidP="00D7656D">
      <w:pPr>
        <w:autoSpaceDE w:val="0"/>
        <w:autoSpaceDN w:val="0"/>
        <w:adjustRightInd w:val="0"/>
        <w:ind w:left="397" w:hanging="397"/>
        <w:jc w:val="both"/>
      </w:pPr>
    </w:p>
    <w:p w14:paraId="12557775" w14:textId="5A1674E8" w:rsidR="00D7656D" w:rsidRPr="00B24516" w:rsidRDefault="00D7656D" w:rsidP="007373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B24516">
        <w:rPr>
          <w:rFonts w:asciiTheme="minorHAnsi" w:hAnsiTheme="minorHAnsi"/>
          <w:sz w:val="22"/>
          <w:szCs w:val="22"/>
        </w:rPr>
        <w:t>Przedmiotem zamówienia</w:t>
      </w:r>
      <w:r w:rsidR="00F122C5">
        <w:rPr>
          <w:rFonts w:asciiTheme="minorHAnsi" w:hAnsiTheme="minorHAnsi"/>
          <w:sz w:val="22"/>
          <w:szCs w:val="22"/>
        </w:rPr>
        <w:t xml:space="preserve"> jest</w:t>
      </w:r>
      <w:r w:rsidRPr="00B24516">
        <w:rPr>
          <w:rFonts w:asciiTheme="minorHAnsi" w:hAnsiTheme="minorHAnsi"/>
          <w:sz w:val="22"/>
          <w:szCs w:val="22"/>
        </w:rPr>
        <w:t xml:space="preserve"> koszenie trawników łąkowych i parkowych wraz </w:t>
      </w:r>
      <w:r w:rsidR="008B31DA">
        <w:rPr>
          <w:rFonts w:asciiTheme="minorHAnsi" w:hAnsiTheme="minorHAnsi"/>
          <w:sz w:val="22"/>
          <w:szCs w:val="22"/>
        </w:rPr>
        <w:br/>
      </w:r>
      <w:r w:rsidRPr="00B24516">
        <w:rPr>
          <w:rFonts w:asciiTheme="minorHAnsi" w:hAnsiTheme="minorHAnsi"/>
          <w:sz w:val="22"/>
          <w:szCs w:val="22"/>
        </w:rPr>
        <w:t>z porządkowaniem ścieżki fortyfikacyjnej.</w:t>
      </w:r>
    </w:p>
    <w:p w14:paraId="265607EE" w14:textId="77777777" w:rsidR="00737345" w:rsidRPr="00B24516" w:rsidRDefault="00D7656D" w:rsidP="007373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B24516">
        <w:rPr>
          <w:rFonts w:asciiTheme="minorHAnsi" w:hAnsiTheme="minorHAnsi"/>
          <w:sz w:val="22"/>
          <w:szCs w:val="22"/>
        </w:rPr>
        <w:t>Szczegółowy opis przedmiotu zamówienia obejmuje:</w:t>
      </w:r>
    </w:p>
    <w:p w14:paraId="7982CF25" w14:textId="0AF991A5" w:rsidR="00737345" w:rsidRPr="00B24516" w:rsidRDefault="00D7656D" w:rsidP="0073734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94" w:hanging="397"/>
        <w:jc w:val="both"/>
        <w:rPr>
          <w:rFonts w:asciiTheme="minorHAnsi" w:hAnsiTheme="minorHAnsi"/>
          <w:sz w:val="22"/>
          <w:szCs w:val="22"/>
        </w:rPr>
      </w:pPr>
      <w:r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>koszeni</w:t>
      </w:r>
      <w:r w:rsidR="001806A0">
        <w:rPr>
          <w:rFonts w:asciiTheme="minorHAnsi" w:hAnsiTheme="minorHAnsi" w:cs="Arial"/>
          <w:color w:val="000000"/>
          <w:spacing w:val="-1"/>
          <w:sz w:val="22"/>
          <w:szCs w:val="22"/>
        </w:rPr>
        <w:t>e</w:t>
      </w:r>
      <w:r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 trawników łąkowych i parkowych na skarpach i terenach płaskich wewnątrz Fortu VII na obszarze:</w:t>
      </w:r>
    </w:p>
    <w:p w14:paraId="48E5B10B" w14:textId="1C827384" w:rsidR="00737345" w:rsidRPr="00B24516" w:rsidRDefault="00D7656D" w:rsidP="00737345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1191" w:hanging="397"/>
        <w:jc w:val="both"/>
        <w:rPr>
          <w:rFonts w:asciiTheme="minorHAnsi" w:hAnsiTheme="minorHAnsi"/>
          <w:sz w:val="22"/>
          <w:szCs w:val="22"/>
        </w:rPr>
      </w:pPr>
      <w:r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>prawej części obiektu – od płotu biegnącego wzdłuż poprzecznicy</w:t>
      </w:r>
      <w:r w:rsidR="00737345"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 </w:t>
      </w:r>
      <w:r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>(łącznie</w:t>
      </w:r>
      <w:r w:rsidR="00737345"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 </w:t>
      </w:r>
      <w:r w:rsidR="008B31DA">
        <w:rPr>
          <w:rFonts w:asciiTheme="minorHAnsi" w:hAnsiTheme="minorHAnsi" w:cs="Arial"/>
          <w:color w:val="000000"/>
          <w:spacing w:val="-1"/>
          <w:sz w:val="22"/>
          <w:szCs w:val="22"/>
        </w:rPr>
        <w:br/>
      </w:r>
      <w:r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>z poprzecznicą) aż do muru Carnota stanowiącego krawędź fosy i hali będącej magazynem Muzeum Archeologicznego. Wspomniana przestrzeń obejmuje:</w:t>
      </w:r>
    </w:p>
    <w:p w14:paraId="0CE5F09D" w14:textId="539645CD" w:rsidR="00737345" w:rsidRPr="00B24516" w:rsidRDefault="00D7656D" w:rsidP="00737345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line="276" w:lineRule="auto"/>
        <w:ind w:left="1588" w:hanging="397"/>
        <w:jc w:val="both"/>
        <w:rPr>
          <w:rFonts w:asciiTheme="minorHAnsi" w:hAnsiTheme="minorHAnsi"/>
          <w:sz w:val="22"/>
          <w:szCs w:val="22"/>
        </w:rPr>
      </w:pPr>
      <w:r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dachy na kaponierze czołowej, kaponierze barkowej, remizach artyleryjskich </w:t>
      </w:r>
      <w:r w:rsidR="008B31DA">
        <w:rPr>
          <w:rFonts w:asciiTheme="minorHAnsi" w:hAnsiTheme="minorHAnsi" w:cs="Arial"/>
          <w:color w:val="000000"/>
          <w:spacing w:val="-1"/>
          <w:sz w:val="22"/>
          <w:szCs w:val="22"/>
        </w:rPr>
        <w:br/>
      </w:r>
      <w:r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>i schronach pogotowia,</w:t>
      </w:r>
    </w:p>
    <w:p w14:paraId="38190D43" w14:textId="77777777" w:rsidR="00737345" w:rsidRPr="00B24516" w:rsidRDefault="00D7656D" w:rsidP="00737345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line="276" w:lineRule="auto"/>
        <w:ind w:left="1588" w:hanging="397"/>
        <w:jc w:val="both"/>
        <w:rPr>
          <w:rFonts w:asciiTheme="minorHAnsi" w:hAnsiTheme="minorHAnsi"/>
          <w:sz w:val="22"/>
          <w:szCs w:val="22"/>
        </w:rPr>
      </w:pPr>
      <w:r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>stoki forteczne zewnętrzne (za czarnym metalowym płotem – do krawędzi fosy),</w:t>
      </w:r>
    </w:p>
    <w:p w14:paraId="084E045B" w14:textId="77777777" w:rsidR="00737345" w:rsidRPr="00B24516" w:rsidRDefault="00D7656D" w:rsidP="00737345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line="276" w:lineRule="auto"/>
        <w:ind w:left="1588" w:hanging="397"/>
        <w:jc w:val="both"/>
        <w:rPr>
          <w:rFonts w:asciiTheme="minorHAnsi" w:hAnsiTheme="minorHAnsi"/>
          <w:sz w:val="22"/>
          <w:szCs w:val="22"/>
        </w:rPr>
      </w:pPr>
      <w:r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>stoki wewnętrzne na prawym majdanie.</w:t>
      </w:r>
    </w:p>
    <w:p w14:paraId="48CBF3A7" w14:textId="77777777" w:rsidR="00737345" w:rsidRPr="00B24516" w:rsidRDefault="00D7656D" w:rsidP="00737345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1191" w:hanging="397"/>
        <w:jc w:val="both"/>
        <w:rPr>
          <w:rFonts w:asciiTheme="minorHAnsi" w:hAnsiTheme="minorHAnsi" w:cs="Arial"/>
          <w:color w:val="000000"/>
          <w:spacing w:val="-1"/>
          <w:sz w:val="22"/>
          <w:szCs w:val="22"/>
        </w:rPr>
      </w:pPr>
      <w:r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>fragmentu przestrzeni po lewej części poprzecznicy – na czapie koszar szyjowych (od krawędzi fosy do płotu wewnętrznego),</w:t>
      </w:r>
    </w:p>
    <w:p w14:paraId="6E0B7764" w14:textId="1F1EF6E1" w:rsidR="00737345" w:rsidRPr="00B24516" w:rsidRDefault="00D7656D" w:rsidP="00737345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1191" w:hanging="397"/>
        <w:jc w:val="both"/>
        <w:rPr>
          <w:rFonts w:asciiTheme="minorHAnsi" w:hAnsiTheme="minorHAnsi" w:cs="Arial"/>
          <w:color w:val="000000"/>
          <w:spacing w:val="-1"/>
          <w:sz w:val="22"/>
          <w:szCs w:val="22"/>
        </w:rPr>
      </w:pPr>
      <w:r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dachu </w:t>
      </w:r>
      <w:r w:rsidR="008121D5"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>blokhauzu</w:t>
      </w:r>
      <w:r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>,</w:t>
      </w:r>
    </w:p>
    <w:p w14:paraId="4DB9EF1B" w14:textId="3DF4A930" w:rsidR="00D7656D" w:rsidRPr="00B24516" w:rsidRDefault="00D7656D" w:rsidP="00737345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1191" w:hanging="397"/>
        <w:jc w:val="both"/>
        <w:rPr>
          <w:rFonts w:asciiTheme="minorHAnsi" w:hAnsiTheme="minorHAnsi" w:cs="Arial"/>
          <w:color w:val="000000"/>
          <w:spacing w:val="-1"/>
          <w:sz w:val="22"/>
          <w:szCs w:val="22"/>
        </w:rPr>
      </w:pPr>
      <w:r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>terenu wyznaczonego przez płot zewnętrzny Fortu VII, aleję starodrzewu, lewą baterię dołączoną i rampę wyładowczą.</w:t>
      </w:r>
    </w:p>
    <w:p w14:paraId="7116D09F" w14:textId="51F4FD61" w:rsidR="00D7656D" w:rsidRPr="00B24516" w:rsidRDefault="00D7656D" w:rsidP="0073734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94" w:hanging="397"/>
        <w:jc w:val="both"/>
        <w:rPr>
          <w:rFonts w:asciiTheme="minorHAnsi" w:hAnsiTheme="minorHAnsi" w:cs="Arial"/>
          <w:color w:val="000000"/>
          <w:spacing w:val="-1"/>
          <w:sz w:val="22"/>
          <w:szCs w:val="22"/>
        </w:rPr>
      </w:pPr>
      <w:r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>koszeni</w:t>
      </w:r>
      <w:r w:rsidR="009B11A5">
        <w:rPr>
          <w:rFonts w:asciiTheme="minorHAnsi" w:hAnsiTheme="minorHAnsi" w:cs="Arial"/>
          <w:color w:val="000000"/>
          <w:spacing w:val="-1"/>
          <w:sz w:val="22"/>
          <w:szCs w:val="22"/>
        </w:rPr>
        <w:t>e</w:t>
      </w:r>
      <w:r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 baterii sześciostanowiskowej wraz z terenem przyległym (Fort VII),</w:t>
      </w:r>
    </w:p>
    <w:p w14:paraId="134E6098" w14:textId="00066ADF" w:rsidR="00D7656D" w:rsidRPr="00B24516" w:rsidRDefault="00D7656D" w:rsidP="0073734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94" w:hanging="397"/>
        <w:jc w:val="both"/>
        <w:rPr>
          <w:rFonts w:asciiTheme="minorHAnsi" w:hAnsiTheme="minorHAnsi" w:cs="Arial"/>
          <w:color w:val="000000"/>
          <w:spacing w:val="-1"/>
          <w:sz w:val="22"/>
          <w:szCs w:val="22"/>
        </w:rPr>
      </w:pPr>
      <w:bookmarkStart w:id="0" w:name="_Hlk153184031"/>
      <w:r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>porządkowani</w:t>
      </w:r>
      <w:r w:rsidR="009B11A5">
        <w:rPr>
          <w:rFonts w:asciiTheme="minorHAnsi" w:hAnsiTheme="minorHAnsi" w:cs="Arial"/>
          <w:color w:val="000000"/>
          <w:spacing w:val="-1"/>
          <w:sz w:val="22"/>
          <w:szCs w:val="22"/>
        </w:rPr>
        <w:t>e</w:t>
      </w:r>
      <w:r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 ścieżki fortyfikacyjnej, znajdującej się w otulinie Fortu VII,</w:t>
      </w:r>
    </w:p>
    <w:bookmarkEnd w:id="0"/>
    <w:p w14:paraId="3585E215" w14:textId="6619C9D6" w:rsidR="00D7656D" w:rsidRPr="00B24516" w:rsidRDefault="00D7656D" w:rsidP="001358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B24516">
        <w:rPr>
          <w:rFonts w:asciiTheme="minorHAnsi" w:hAnsiTheme="minorHAnsi"/>
          <w:sz w:val="22"/>
          <w:szCs w:val="22"/>
        </w:rPr>
        <w:t>W ramach przedmiotu umowy Wykonawca zobowiązuje się do wykonania następujących</w:t>
      </w:r>
      <w:r w:rsidR="001358AE" w:rsidRPr="00B24516">
        <w:rPr>
          <w:rFonts w:asciiTheme="minorHAnsi" w:hAnsiTheme="minorHAnsi"/>
          <w:sz w:val="22"/>
          <w:szCs w:val="22"/>
        </w:rPr>
        <w:t xml:space="preserve"> </w:t>
      </w:r>
      <w:r w:rsidRPr="00B24516">
        <w:rPr>
          <w:rFonts w:asciiTheme="minorHAnsi" w:hAnsiTheme="minorHAnsi"/>
          <w:sz w:val="22"/>
          <w:szCs w:val="22"/>
        </w:rPr>
        <w:t>czynności:</w:t>
      </w:r>
    </w:p>
    <w:p w14:paraId="47CEA9FA" w14:textId="3C750B24" w:rsidR="001358AE" w:rsidRPr="00B24516" w:rsidRDefault="001358AE" w:rsidP="001358A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94" w:hanging="397"/>
        <w:jc w:val="both"/>
        <w:rPr>
          <w:rFonts w:asciiTheme="minorHAnsi" w:hAnsiTheme="minorHAnsi" w:cs="Arial"/>
          <w:color w:val="000000"/>
          <w:spacing w:val="-1"/>
          <w:sz w:val="22"/>
          <w:szCs w:val="22"/>
        </w:rPr>
      </w:pPr>
      <w:r w:rsidRPr="00B24516">
        <w:rPr>
          <w:rFonts w:asciiTheme="minorHAnsi" w:hAnsiTheme="minorHAnsi" w:cs="Arial"/>
          <w:color w:val="000000"/>
          <w:spacing w:val="-6"/>
          <w:sz w:val="22"/>
          <w:szCs w:val="22"/>
        </w:rPr>
        <w:t>duże skarpy o nachyleniu do 80%</w:t>
      </w:r>
      <w:r w:rsidR="007F77DA">
        <w:rPr>
          <w:rFonts w:asciiTheme="minorHAnsi" w:hAnsiTheme="minorHAnsi" w:cs="Arial"/>
          <w:color w:val="000000"/>
          <w:spacing w:val="-6"/>
          <w:sz w:val="22"/>
          <w:szCs w:val="22"/>
        </w:rPr>
        <w:t>,</w:t>
      </w:r>
      <w:r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 o pow. ok. 3 ha:</w:t>
      </w:r>
    </w:p>
    <w:p w14:paraId="74BFC452" w14:textId="1804CBED" w:rsidR="001358AE" w:rsidRPr="00B24516" w:rsidRDefault="00D7656D" w:rsidP="001358AE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1191" w:hanging="397"/>
        <w:jc w:val="both"/>
        <w:rPr>
          <w:rFonts w:asciiTheme="minorHAnsi" w:hAnsiTheme="minorHAnsi" w:cs="Arial"/>
          <w:color w:val="000000"/>
          <w:spacing w:val="-1"/>
          <w:sz w:val="22"/>
          <w:szCs w:val="22"/>
        </w:rPr>
      </w:pPr>
      <w:r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>regularne</w:t>
      </w:r>
      <w:r w:rsidR="007F77DA">
        <w:rPr>
          <w:rFonts w:asciiTheme="minorHAnsi" w:hAnsiTheme="minorHAnsi" w:cs="Arial"/>
          <w:color w:val="000000"/>
          <w:spacing w:val="-1"/>
          <w:sz w:val="22"/>
          <w:szCs w:val="22"/>
        </w:rPr>
        <w:t>go</w:t>
      </w:r>
      <w:r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 (minimum 2 razy w trakcie obowiązywania umowy) koszeni</w:t>
      </w:r>
      <w:r w:rsidR="007F77DA">
        <w:rPr>
          <w:rFonts w:asciiTheme="minorHAnsi" w:hAnsiTheme="minorHAnsi" w:cs="Arial"/>
          <w:color w:val="000000"/>
          <w:spacing w:val="-1"/>
          <w:sz w:val="22"/>
          <w:szCs w:val="22"/>
        </w:rPr>
        <w:t>a</w:t>
      </w:r>
      <w:r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  terenów określonych jako trawniki łąkowe i parkowe na skarpach</w:t>
      </w:r>
      <w:r w:rsidR="007F77DA">
        <w:rPr>
          <w:rFonts w:asciiTheme="minorHAnsi" w:hAnsiTheme="minorHAnsi" w:cs="Arial"/>
          <w:color w:val="000000"/>
          <w:spacing w:val="-1"/>
          <w:sz w:val="22"/>
          <w:szCs w:val="22"/>
        </w:rPr>
        <w:t>;</w:t>
      </w:r>
    </w:p>
    <w:p w14:paraId="6D8ED39C" w14:textId="6415502E" w:rsidR="001358AE" w:rsidRPr="00B24516" w:rsidRDefault="00D7656D" w:rsidP="001358AE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1191" w:hanging="397"/>
        <w:jc w:val="both"/>
        <w:rPr>
          <w:rFonts w:asciiTheme="minorHAnsi" w:hAnsiTheme="minorHAnsi" w:cs="Arial"/>
          <w:color w:val="000000"/>
          <w:spacing w:val="-1"/>
          <w:sz w:val="22"/>
          <w:szCs w:val="22"/>
        </w:rPr>
      </w:pPr>
      <w:r w:rsidRPr="00B24516">
        <w:rPr>
          <w:rFonts w:asciiTheme="minorHAnsi" w:hAnsiTheme="minorHAnsi" w:cs="Arial"/>
          <w:color w:val="000000"/>
          <w:spacing w:val="-7"/>
          <w:sz w:val="22"/>
          <w:szCs w:val="22"/>
        </w:rPr>
        <w:t>wygrabi</w:t>
      </w:r>
      <w:r w:rsidR="007B4E8A">
        <w:rPr>
          <w:rFonts w:asciiTheme="minorHAnsi" w:hAnsiTheme="minorHAnsi" w:cs="Arial"/>
          <w:color w:val="000000"/>
          <w:spacing w:val="-7"/>
          <w:sz w:val="22"/>
          <w:szCs w:val="22"/>
        </w:rPr>
        <w:t>e</w:t>
      </w:r>
      <w:r w:rsidRPr="00B24516">
        <w:rPr>
          <w:rFonts w:asciiTheme="minorHAnsi" w:hAnsiTheme="minorHAnsi" w:cs="Arial"/>
          <w:color w:val="000000"/>
          <w:spacing w:val="-7"/>
          <w:sz w:val="22"/>
          <w:szCs w:val="22"/>
        </w:rPr>
        <w:t>ni</w:t>
      </w:r>
      <w:r w:rsidR="007F77DA">
        <w:rPr>
          <w:rFonts w:asciiTheme="minorHAnsi" w:hAnsiTheme="minorHAnsi" w:cs="Arial"/>
          <w:color w:val="000000"/>
          <w:spacing w:val="-7"/>
          <w:sz w:val="22"/>
          <w:szCs w:val="22"/>
        </w:rPr>
        <w:t>a</w:t>
      </w:r>
      <w:r w:rsidRPr="00B24516">
        <w:rPr>
          <w:rFonts w:asciiTheme="minorHAnsi" w:hAnsiTheme="minorHAnsi" w:cs="Arial"/>
          <w:color w:val="000000"/>
          <w:spacing w:val="-7"/>
          <w:sz w:val="22"/>
          <w:szCs w:val="22"/>
        </w:rPr>
        <w:t xml:space="preserve"> skoszonej trawy</w:t>
      </w:r>
      <w:r w:rsidR="007F77DA">
        <w:rPr>
          <w:rFonts w:asciiTheme="minorHAnsi" w:hAnsiTheme="minorHAnsi" w:cs="Arial"/>
          <w:color w:val="000000"/>
          <w:spacing w:val="-7"/>
          <w:sz w:val="22"/>
          <w:szCs w:val="22"/>
        </w:rPr>
        <w:t>;</w:t>
      </w:r>
    </w:p>
    <w:p w14:paraId="6A5D32A2" w14:textId="7B395761" w:rsidR="001358AE" w:rsidRPr="00B24516" w:rsidRDefault="00B77B05" w:rsidP="001358AE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1191" w:hanging="397"/>
        <w:jc w:val="both"/>
        <w:rPr>
          <w:rFonts w:asciiTheme="minorHAnsi" w:hAnsiTheme="minorHAnsi" w:cs="Arial"/>
          <w:color w:val="000000"/>
          <w:spacing w:val="-1"/>
          <w:sz w:val="22"/>
          <w:szCs w:val="22"/>
        </w:rPr>
      </w:pPr>
      <w:r>
        <w:rPr>
          <w:rFonts w:asciiTheme="minorHAnsi" w:hAnsiTheme="minorHAnsi" w:cs="Arial"/>
          <w:color w:val="000000"/>
          <w:spacing w:val="-7"/>
          <w:sz w:val="22"/>
          <w:szCs w:val="22"/>
        </w:rPr>
        <w:t xml:space="preserve">układania </w:t>
      </w:r>
      <w:r w:rsidR="00A571A2">
        <w:rPr>
          <w:rFonts w:asciiTheme="minorHAnsi" w:hAnsiTheme="minorHAnsi" w:cs="Arial"/>
          <w:color w:val="000000"/>
          <w:spacing w:val="-7"/>
          <w:sz w:val="22"/>
          <w:szCs w:val="22"/>
        </w:rPr>
        <w:t xml:space="preserve">w kopki </w:t>
      </w:r>
      <w:r w:rsidR="00D7656D" w:rsidRPr="00B24516">
        <w:rPr>
          <w:rFonts w:asciiTheme="minorHAnsi" w:hAnsiTheme="minorHAnsi" w:cs="Arial"/>
          <w:color w:val="000000"/>
          <w:spacing w:val="-7"/>
          <w:sz w:val="22"/>
          <w:szCs w:val="22"/>
        </w:rPr>
        <w:t>s</w:t>
      </w:r>
      <w:r w:rsidR="00D7656D" w:rsidRPr="00B24516">
        <w:rPr>
          <w:rFonts w:asciiTheme="minorHAnsi" w:hAnsiTheme="minorHAnsi" w:cs="Arial"/>
          <w:color w:val="000000"/>
          <w:spacing w:val="-8"/>
          <w:sz w:val="22"/>
          <w:szCs w:val="22"/>
        </w:rPr>
        <w:t>koszon</w:t>
      </w:r>
      <w:r w:rsidR="00A571A2">
        <w:rPr>
          <w:rFonts w:asciiTheme="minorHAnsi" w:hAnsiTheme="minorHAnsi" w:cs="Arial"/>
          <w:color w:val="000000"/>
          <w:spacing w:val="-8"/>
          <w:sz w:val="22"/>
          <w:szCs w:val="22"/>
        </w:rPr>
        <w:t>ej</w:t>
      </w:r>
      <w:r w:rsidR="00D7656D" w:rsidRPr="00B24516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 </w:t>
      </w:r>
      <w:r w:rsidR="009236D8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i zgrabionej </w:t>
      </w:r>
      <w:r w:rsidR="00D7656D" w:rsidRPr="00B24516">
        <w:rPr>
          <w:rFonts w:asciiTheme="minorHAnsi" w:hAnsiTheme="minorHAnsi" w:cs="Arial"/>
          <w:color w:val="000000"/>
          <w:spacing w:val="-8"/>
          <w:sz w:val="22"/>
          <w:szCs w:val="22"/>
        </w:rPr>
        <w:t>traw</w:t>
      </w:r>
      <w:r w:rsidR="00A571A2">
        <w:rPr>
          <w:rFonts w:asciiTheme="minorHAnsi" w:hAnsiTheme="minorHAnsi" w:cs="Arial"/>
          <w:color w:val="000000"/>
          <w:spacing w:val="-8"/>
          <w:sz w:val="22"/>
          <w:szCs w:val="22"/>
        </w:rPr>
        <w:t>y</w:t>
      </w:r>
      <w:r w:rsidR="00D7656D" w:rsidRPr="00B24516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 i inn</w:t>
      </w:r>
      <w:r w:rsidR="00A571A2">
        <w:rPr>
          <w:rFonts w:asciiTheme="minorHAnsi" w:hAnsiTheme="minorHAnsi" w:cs="Arial"/>
          <w:color w:val="000000"/>
          <w:spacing w:val="-8"/>
          <w:sz w:val="22"/>
          <w:szCs w:val="22"/>
        </w:rPr>
        <w:t>ych</w:t>
      </w:r>
      <w:r w:rsidR="00D7656D" w:rsidRPr="00B24516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 roślin</w:t>
      </w:r>
      <w:r w:rsidR="00AF6056">
        <w:rPr>
          <w:rFonts w:asciiTheme="minorHAnsi" w:hAnsiTheme="minorHAnsi" w:cs="Arial"/>
          <w:color w:val="000000"/>
          <w:spacing w:val="-8"/>
          <w:sz w:val="22"/>
          <w:szCs w:val="22"/>
        </w:rPr>
        <w:t>, przygotowania d</w:t>
      </w:r>
      <w:r w:rsidR="00D7656D" w:rsidRPr="00B24516">
        <w:rPr>
          <w:rFonts w:asciiTheme="minorHAnsi" w:hAnsiTheme="minorHAnsi" w:cs="Arial"/>
          <w:color w:val="000000"/>
          <w:spacing w:val="-8"/>
          <w:sz w:val="22"/>
          <w:szCs w:val="22"/>
        </w:rPr>
        <w:t>o dalszego transportu</w:t>
      </w:r>
      <w:r w:rsidR="00650536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 oraz ich wywiezienia;</w:t>
      </w:r>
    </w:p>
    <w:p w14:paraId="1CA069C0" w14:textId="22549B99" w:rsidR="00D7656D" w:rsidRPr="001E3E32" w:rsidRDefault="00E22252" w:rsidP="001E3E3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/>
          <w:spacing w:val="-1"/>
          <w:sz w:val="22"/>
          <w:szCs w:val="22"/>
        </w:rPr>
      </w:pPr>
      <w:r w:rsidRPr="001E3E32">
        <w:rPr>
          <w:rFonts w:asciiTheme="minorHAnsi" w:hAnsiTheme="minorHAnsi" w:cs="Arial"/>
          <w:b/>
          <w:bCs/>
          <w:color w:val="000000"/>
          <w:spacing w:val="-6"/>
          <w:sz w:val="22"/>
          <w:szCs w:val="22"/>
        </w:rPr>
        <w:t>C</w:t>
      </w:r>
      <w:r w:rsidR="00D7656D" w:rsidRPr="001E3E32">
        <w:rPr>
          <w:rFonts w:asciiTheme="minorHAnsi" w:hAnsiTheme="minorHAnsi" w:cs="Arial"/>
          <w:b/>
          <w:bCs/>
          <w:color w:val="000000"/>
          <w:spacing w:val="-6"/>
          <w:sz w:val="22"/>
          <w:szCs w:val="22"/>
        </w:rPr>
        <w:t xml:space="preserve">zęstotliwość koszenia uzależniona jest od wzrostu trawy zakładana jest ilość </w:t>
      </w:r>
      <w:r w:rsidR="00061649">
        <w:rPr>
          <w:rFonts w:asciiTheme="minorHAnsi" w:hAnsiTheme="minorHAnsi" w:cs="Arial"/>
          <w:b/>
          <w:bCs/>
          <w:color w:val="000000"/>
          <w:spacing w:val="-6"/>
          <w:sz w:val="22"/>
          <w:szCs w:val="22"/>
        </w:rPr>
        <w:t>2</w:t>
      </w:r>
      <w:r w:rsidR="001E3E32" w:rsidRPr="001E3E32">
        <w:rPr>
          <w:rFonts w:asciiTheme="minorHAnsi" w:hAnsiTheme="minorHAnsi" w:cs="Arial"/>
          <w:b/>
          <w:bCs/>
          <w:color w:val="000000"/>
          <w:spacing w:val="-6"/>
          <w:sz w:val="22"/>
          <w:szCs w:val="22"/>
        </w:rPr>
        <w:t xml:space="preserve"> </w:t>
      </w:r>
      <w:r w:rsidR="00D7656D" w:rsidRPr="001E3E32">
        <w:rPr>
          <w:rFonts w:asciiTheme="minorHAnsi" w:hAnsiTheme="minorHAnsi" w:cs="Arial"/>
          <w:b/>
          <w:bCs/>
          <w:color w:val="000000"/>
          <w:spacing w:val="-6"/>
          <w:sz w:val="22"/>
          <w:szCs w:val="22"/>
        </w:rPr>
        <w:t>kosze</w:t>
      </w:r>
      <w:r w:rsidR="00061649">
        <w:rPr>
          <w:rFonts w:asciiTheme="minorHAnsi" w:hAnsiTheme="minorHAnsi" w:cs="Arial"/>
          <w:b/>
          <w:bCs/>
          <w:color w:val="000000"/>
          <w:spacing w:val="-6"/>
          <w:sz w:val="22"/>
          <w:szCs w:val="22"/>
        </w:rPr>
        <w:t>nia</w:t>
      </w:r>
      <w:r w:rsidR="001358AE" w:rsidRPr="001E3E32">
        <w:rPr>
          <w:rFonts w:asciiTheme="minorHAnsi" w:hAnsiTheme="minorHAnsi" w:cs="Arial"/>
          <w:b/>
          <w:bCs/>
          <w:color w:val="000000"/>
          <w:spacing w:val="-6"/>
          <w:sz w:val="22"/>
          <w:szCs w:val="22"/>
        </w:rPr>
        <w:t xml:space="preserve"> </w:t>
      </w:r>
      <w:r w:rsidR="001E3E32">
        <w:rPr>
          <w:rFonts w:asciiTheme="minorHAnsi" w:hAnsiTheme="minorHAnsi" w:cs="Arial"/>
          <w:b/>
          <w:bCs/>
          <w:color w:val="000000"/>
          <w:spacing w:val="-6"/>
          <w:sz w:val="22"/>
          <w:szCs w:val="22"/>
        </w:rPr>
        <w:br/>
      </w:r>
      <w:r w:rsidR="001358AE" w:rsidRPr="001E3E32">
        <w:rPr>
          <w:rFonts w:asciiTheme="minorHAnsi" w:hAnsiTheme="minorHAnsi" w:cs="Arial"/>
          <w:b/>
          <w:bCs/>
          <w:color w:val="000000"/>
          <w:spacing w:val="-6"/>
          <w:sz w:val="22"/>
          <w:szCs w:val="22"/>
        </w:rPr>
        <w:t xml:space="preserve">w </w:t>
      </w:r>
      <w:r w:rsidR="00D7656D" w:rsidRPr="001E3E32">
        <w:rPr>
          <w:rFonts w:asciiTheme="minorHAnsi" w:hAnsiTheme="minorHAnsi" w:cs="Arial"/>
          <w:b/>
          <w:bCs/>
          <w:color w:val="000000"/>
          <w:spacing w:val="-6"/>
          <w:sz w:val="22"/>
          <w:szCs w:val="22"/>
        </w:rPr>
        <w:t xml:space="preserve"> sezonie wegetacyjnym</w:t>
      </w:r>
    </w:p>
    <w:p w14:paraId="3B1A2B87" w14:textId="5E495986" w:rsidR="001358AE" w:rsidRPr="00B24516" w:rsidRDefault="00D7656D" w:rsidP="001358A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94" w:hanging="397"/>
        <w:jc w:val="both"/>
        <w:rPr>
          <w:rFonts w:asciiTheme="minorHAnsi" w:hAnsiTheme="minorHAnsi" w:cs="Arial"/>
          <w:color w:val="000000"/>
          <w:spacing w:val="-6"/>
          <w:sz w:val="22"/>
          <w:szCs w:val="22"/>
        </w:rPr>
      </w:pPr>
      <w:r w:rsidRPr="00B24516">
        <w:rPr>
          <w:rFonts w:asciiTheme="minorHAnsi" w:hAnsiTheme="minorHAnsi" w:cs="Arial"/>
          <w:color w:val="000000"/>
          <w:spacing w:val="-6"/>
          <w:sz w:val="22"/>
          <w:szCs w:val="22"/>
        </w:rPr>
        <w:t xml:space="preserve"> </w:t>
      </w:r>
      <w:r w:rsidR="001358AE" w:rsidRPr="00B24516">
        <w:rPr>
          <w:rFonts w:asciiTheme="minorHAnsi" w:hAnsiTheme="minorHAnsi" w:cs="Arial"/>
          <w:color w:val="000000"/>
          <w:spacing w:val="-6"/>
          <w:sz w:val="22"/>
          <w:szCs w:val="22"/>
        </w:rPr>
        <w:t>duże skarpy o nachyleniu do 80%</w:t>
      </w:r>
      <w:r w:rsidR="001358AE"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 o pow. około 4500 m</w:t>
      </w:r>
      <w:r w:rsidR="001358AE" w:rsidRPr="00B24516">
        <w:rPr>
          <w:rFonts w:asciiTheme="minorHAnsi" w:hAnsiTheme="minorHAnsi" w:cs="Arial"/>
          <w:color w:val="000000"/>
          <w:spacing w:val="-1"/>
          <w:sz w:val="22"/>
          <w:szCs w:val="22"/>
          <w:vertAlign w:val="superscript"/>
        </w:rPr>
        <w:t>2</w:t>
      </w:r>
      <w:r w:rsidR="001358AE"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>:</w:t>
      </w:r>
    </w:p>
    <w:p w14:paraId="07D5538E" w14:textId="55F0AB26" w:rsidR="001358AE" w:rsidRPr="00B24516" w:rsidRDefault="00D7656D" w:rsidP="001358AE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1191" w:hanging="397"/>
        <w:jc w:val="both"/>
        <w:rPr>
          <w:rFonts w:asciiTheme="minorHAnsi" w:hAnsiTheme="minorHAnsi" w:cs="Arial"/>
          <w:color w:val="000000"/>
          <w:spacing w:val="-1"/>
          <w:sz w:val="22"/>
          <w:szCs w:val="22"/>
        </w:rPr>
      </w:pPr>
      <w:r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>regularne</w:t>
      </w:r>
      <w:r w:rsidR="007B4E8A">
        <w:rPr>
          <w:rFonts w:asciiTheme="minorHAnsi" w:hAnsiTheme="minorHAnsi" w:cs="Arial"/>
          <w:color w:val="000000"/>
          <w:spacing w:val="-1"/>
          <w:sz w:val="22"/>
          <w:szCs w:val="22"/>
        </w:rPr>
        <w:t>go</w:t>
      </w:r>
      <w:r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 (minimum 2 razy w trakcie obowiązywania umowy) koszeni</w:t>
      </w:r>
      <w:r w:rsidR="007B4E8A">
        <w:rPr>
          <w:rFonts w:asciiTheme="minorHAnsi" w:hAnsiTheme="minorHAnsi" w:cs="Arial"/>
          <w:color w:val="000000"/>
          <w:spacing w:val="-1"/>
          <w:sz w:val="22"/>
          <w:szCs w:val="22"/>
        </w:rPr>
        <w:t>a</w:t>
      </w:r>
      <w:r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  terenów określonych jako trawniki łąkowe i parkowe</w:t>
      </w:r>
      <w:r w:rsidR="007B4E8A">
        <w:rPr>
          <w:rFonts w:asciiTheme="minorHAnsi" w:hAnsiTheme="minorHAnsi" w:cs="Arial"/>
          <w:color w:val="000000"/>
          <w:spacing w:val="-1"/>
          <w:sz w:val="22"/>
          <w:szCs w:val="22"/>
        </w:rPr>
        <w:t>;</w:t>
      </w:r>
    </w:p>
    <w:p w14:paraId="13956E42" w14:textId="6D96B8EE" w:rsidR="001358AE" w:rsidRPr="00B24516" w:rsidRDefault="00D7656D" w:rsidP="001358AE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1191" w:hanging="397"/>
        <w:jc w:val="both"/>
        <w:rPr>
          <w:rFonts w:asciiTheme="minorHAnsi" w:hAnsiTheme="minorHAnsi" w:cs="Arial"/>
          <w:color w:val="000000"/>
          <w:spacing w:val="-1"/>
          <w:sz w:val="22"/>
          <w:szCs w:val="22"/>
        </w:rPr>
      </w:pPr>
      <w:r w:rsidRPr="00B24516">
        <w:rPr>
          <w:rFonts w:asciiTheme="minorHAnsi" w:hAnsiTheme="minorHAnsi" w:cs="Arial"/>
          <w:color w:val="000000"/>
          <w:spacing w:val="-7"/>
          <w:sz w:val="22"/>
          <w:szCs w:val="22"/>
        </w:rPr>
        <w:t>wygrabieni</w:t>
      </w:r>
      <w:r w:rsidR="007B4E8A">
        <w:rPr>
          <w:rFonts w:asciiTheme="minorHAnsi" w:hAnsiTheme="minorHAnsi" w:cs="Arial"/>
          <w:color w:val="000000"/>
          <w:spacing w:val="-7"/>
          <w:sz w:val="22"/>
          <w:szCs w:val="22"/>
        </w:rPr>
        <w:t>a</w:t>
      </w:r>
      <w:r w:rsidRPr="00B24516">
        <w:rPr>
          <w:rFonts w:asciiTheme="minorHAnsi" w:hAnsiTheme="minorHAnsi" w:cs="Arial"/>
          <w:color w:val="000000"/>
          <w:spacing w:val="-7"/>
          <w:sz w:val="22"/>
          <w:szCs w:val="22"/>
        </w:rPr>
        <w:t xml:space="preserve"> skoszonej trawy</w:t>
      </w:r>
      <w:r w:rsidR="007B4E8A">
        <w:rPr>
          <w:rFonts w:asciiTheme="minorHAnsi" w:hAnsiTheme="minorHAnsi" w:cs="Arial"/>
          <w:color w:val="000000"/>
          <w:spacing w:val="-7"/>
          <w:sz w:val="22"/>
          <w:szCs w:val="22"/>
        </w:rPr>
        <w:t>;</w:t>
      </w:r>
    </w:p>
    <w:p w14:paraId="44AB4A74" w14:textId="577C0127" w:rsidR="001358AE" w:rsidRPr="00B24516" w:rsidRDefault="007B4E8A" w:rsidP="001358AE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1191" w:hanging="397"/>
        <w:jc w:val="both"/>
        <w:rPr>
          <w:rFonts w:asciiTheme="minorHAnsi" w:hAnsiTheme="minorHAnsi" w:cs="Arial"/>
          <w:color w:val="000000"/>
          <w:spacing w:val="-1"/>
          <w:sz w:val="22"/>
          <w:szCs w:val="22"/>
        </w:rPr>
      </w:pPr>
      <w:r>
        <w:rPr>
          <w:rFonts w:asciiTheme="minorHAnsi" w:hAnsiTheme="minorHAnsi" w:cs="Arial"/>
          <w:color w:val="000000"/>
          <w:spacing w:val="-7"/>
          <w:sz w:val="22"/>
          <w:szCs w:val="22"/>
        </w:rPr>
        <w:t xml:space="preserve">układania w kopki </w:t>
      </w:r>
      <w:r w:rsidRPr="00B24516">
        <w:rPr>
          <w:rFonts w:asciiTheme="minorHAnsi" w:hAnsiTheme="minorHAnsi" w:cs="Arial"/>
          <w:color w:val="000000"/>
          <w:spacing w:val="-7"/>
          <w:sz w:val="22"/>
          <w:szCs w:val="22"/>
        </w:rPr>
        <w:t>s</w:t>
      </w:r>
      <w:r w:rsidRPr="00B24516">
        <w:rPr>
          <w:rFonts w:asciiTheme="minorHAnsi" w:hAnsiTheme="minorHAnsi" w:cs="Arial"/>
          <w:color w:val="000000"/>
          <w:spacing w:val="-8"/>
          <w:sz w:val="22"/>
          <w:szCs w:val="22"/>
        </w:rPr>
        <w:t>koszon</w:t>
      </w:r>
      <w:r>
        <w:rPr>
          <w:rFonts w:asciiTheme="minorHAnsi" w:hAnsiTheme="minorHAnsi" w:cs="Arial"/>
          <w:color w:val="000000"/>
          <w:spacing w:val="-8"/>
          <w:sz w:val="22"/>
          <w:szCs w:val="22"/>
        </w:rPr>
        <w:t>ej</w:t>
      </w:r>
      <w:r w:rsidRPr="00B24516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i zgrabionej </w:t>
      </w:r>
      <w:r w:rsidRPr="00B24516">
        <w:rPr>
          <w:rFonts w:asciiTheme="minorHAnsi" w:hAnsiTheme="minorHAnsi" w:cs="Arial"/>
          <w:color w:val="000000"/>
          <w:spacing w:val="-8"/>
          <w:sz w:val="22"/>
          <w:szCs w:val="22"/>
        </w:rPr>
        <w:t>traw</w:t>
      </w:r>
      <w:r>
        <w:rPr>
          <w:rFonts w:asciiTheme="minorHAnsi" w:hAnsiTheme="minorHAnsi" w:cs="Arial"/>
          <w:color w:val="000000"/>
          <w:spacing w:val="-8"/>
          <w:sz w:val="22"/>
          <w:szCs w:val="22"/>
        </w:rPr>
        <w:t>y</w:t>
      </w:r>
      <w:r w:rsidRPr="00B24516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 i inn</w:t>
      </w:r>
      <w:r>
        <w:rPr>
          <w:rFonts w:asciiTheme="minorHAnsi" w:hAnsiTheme="minorHAnsi" w:cs="Arial"/>
          <w:color w:val="000000"/>
          <w:spacing w:val="-8"/>
          <w:sz w:val="22"/>
          <w:szCs w:val="22"/>
        </w:rPr>
        <w:t>ych</w:t>
      </w:r>
      <w:r w:rsidRPr="00B24516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 roślin</w:t>
      </w:r>
      <w:r>
        <w:rPr>
          <w:rFonts w:asciiTheme="minorHAnsi" w:hAnsiTheme="minorHAnsi" w:cs="Arial"/>
          <w:color w:val="000000"/>
          <w:spacing w:val="-8"/>
          <w:sz w:val="22"/>
          <w:szCs w:val="22"/>
        </w:rPr>
        <w:t>, przygotowania d</w:t>
      </w:r>
      <w:r w:rsidRPr="00B24516">
        <w:rPr>
          <w:rFonts w:asciiTheme="minorHAnsi" w:hAnsiTheme="minorHAnsi" w:cs="Arial"/>
          <w:color w:val="000000"/>
          <w:spacing w:val="-8"/>
          <w:sz w:val="22"/>
          <w:szCs w:val="22"/>
        </w:rPr>
        <w:t>o dalszego transportu</w:t>
      </w:r>
      <w:r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 oraz ich wywiezienia;</w:t>
      </w:r>
    </w:p>
    <w:p w14:paraId="4064659B" w14:textId="42BFDBF8" w:rsidR="00D7656D" w:rsidRPr="001E3E32" w:rsidRDefault="00E22252" w:rsidP="001E3E3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/>
          <w:spacing w:val="-1"/>
          <w:sz w:val="22"/>
          <w:szCs w:val="22"/>
        </w:rPr>
      </w:pPr>
      <w:r w:rsidRPr="001E3E32">
        <w:rPr>
          <w:rFonts w:asciiTheme="minorHAnsi" w:hAnsiTheme="minorHAnsi" w:cs="Arial"/>
          <w:b/>
          <w:bCs/>
          <w:color w:val="000000"/>
          <w:spacing w:val="-6"/>
          <w:sz w:val="22"/>
          <w:szCs w:val="22"/>
        </w:rPr>
        <w:t>C</w:t>
      </w:r>
      <w:r w:rsidR="00D7656D" w:rsidRPr="001E3E32">
        <w:rPr>
          <w:rFonts w:asciiTheme="minorHAnsi" w:hAnsiTheme="minorHAnsi" w:cs="Arial"/>
          <w:b/>
          <w:bCs/>
          <w:color w:val="000000"/>
          <w:spacing w:val="-6"/>
          <w:sz w:val="22"/>
          <w:szCs w:val="22"/>
        </w:rPr>
        <w:t>zęstotliwość koszenia uzależniona jest od wzrostu trawy zakładana jest ilość 2</w:t>
      </w:r>
      <w:r w:rsidR="001E3E32">
        <w:rPr>
          <w:rFonts w:asciiTheme="minorHAnsi" w:hAnsiTheme="minorHAnsi" w:cs="Arial"/>
          <w:b/>
          <w:bCs/>
          <w:color w:val="000000"/>
          <w:spacing w:val="-6"/>
          <w:sz w:val="22"/>
          <w:szCs w:val="22"/>
        </w:rPr>
        <w:t xml:space="preserve"> </w:t>
      </w:r>
      <w:r w:rsidR="00D7656D" w:rsidRPr="001E3E32">
        <w:rPr>
          <w:rFonts w:asciiTheme="minorHAnsi" w:hAnsiTheme="minorHAnsi" w:cs="Arial"/>
          <w:b/>
          <w:bCs/>
          <w:color w:val="000000"/>
          <w:spacing w:val="-6"/>
          <w:sz w:val="22"/>
          <w:szCs w:val="22"/>
        </w:rPr>
        <w:t>kosze</w:t>
      </w:r>
      <w:r w:rsidR="00196A8A">
        <w:rPr>
          <w:rFonts w:asciiTheme="minorHAnsi" w:hAnsiTheme="minorHAnsi" w:cs="Arial"/>
          <w:b/>
          <w:bCs/>
          <w:color w:val="000000"/>
          <w:spacing w:val="-6"/>
          <w:sz w:val="22"/>
          <w:szCs w:val="22"/>
        </w:rPr>
        <w:t>nia</w:t>
      </w:r>
      <w:r w:rsidR="001358AE" w:rsidRPr="001E3E32">
        <w:rPr>
          <w:rFonts w:asciiTheme="minorHAnsi" w:hAnsiTheme="minorHAnsi" w:cs="Arial"/>
          <w:b/>
          <w:bCs/>
          <w:color w:val="000000"/>
          <w:spacing w:val="-6"/>
          <w:sz w:val="22"/>
          <w:szCs w:val="22"/>
        </w:rPr>
        <w:t xml:space="preserve"> </w:t>
      </w:r>
      <w:r w:rsidR="001E3E32">
        <w:rPr>
          <w:rFonts w:asciiTheme="minorHAnsi" w:hAnsiTheme="minorHAnsi" w:cs="Arial"/>
          <w:b/>
          <w:bCs/>
          <w:color w:val="000000"/>
          <w:spacing w:val="-6"/>
          <w:sz w:val="22"/>
          <w:szCs w:val="22"/>
        </w:rPr>
        <w:br/>
      </w:r>
      <w:r w:rsidR="00D7656D" w:rsidRPr="001E3E32">
        <w:rPr>
          <w:rFonts w:asciiTheme="minorHAnsi" w:hAnsiTheme="minorHAnsi" w:cs="Arial"/>
          <w:b/>
          <w:bCs/>
          <w:color w:val="000000"/>
          <w:spacing w:val="-6"/>
          <w:sz w:val="22"/>
          <w:szCs w:val="22"/>
        </w:rPr>
        <w:t>w sezonie wegetacyjnym.</w:t>
      </w:r>
    </w:p>
    <w:p w14:paraId="2D1E6341" w14:textId="422D890F" w:rsidR="001358AE" w:rsidRPr="00B24516" w:rsidRDefault="001358AE" w:rsidP="001358A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94" w:hanging="397"/>
        <w:jc w:val="both"/>
        <w:rPr>
          <w:rFonts w:asciiTheme="minorHAnsi" w:hAnsiTheme="minorHAnsi" w:cs="Arial"/>
          <w:color w:val="000000"/>
          <w:spacing w:val="-6"/>
          <w:sz w:val="22"/>
          <w:szCs w:val="22"/>
        </w:rPr>
      </w:pPr>
      <w:r w:rsidRPr="00B24516">
        <w:rPr>
          <w:rFonts w:asciiTheme="minorHAnsi" w:hAnsiTheme="minorHAnsi" w:cs="Arial"/>
          <w:color w:val="000000"/>
          <w:spacing w:val="-6"/>
          <w:sz w:val="22"/>
          <w:szCs w:val="22"/>
        </w:rPr>
        <w:t>ścieżka fortyfikacyjna</w:t>
      </w:r>
      <w:r w:rsidR="00E22252">
        <w:rPr>
          <w:rFonts w:asciiTheme="minorHAnsi" w:hAnsiTheme="minorHAnsi" w:cs="Arial"/>
          <w:color w:val="000000"/>
          <w:spacing w:val="-6"/>
          <w:sz w:val="22"/>
          <w:szCs w:val="22"/>
        </w:rPr>
        <w:t>:</w:t>
      </w:r>
    </w:p>
    <w:p w14:paraId="10A4F5F7" w14:textId="57D49498" w:rsidR="001358AE" w:rsidRPr="00B24516" w:rsidRDefault="001358AE" w:rsidP="001358AE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1191" w:hanging="397"/>
        <w:jc w:val="both"/>
        <w:rPr>
          <w:rFonts w:asciiTheme="minorHAnsi" w:hAnsiTheme="minorHAnsi" w:cs="Arial"/>
          <w:color w:val="000000"/>
          <w:spacing w:val="-1"/>
          <w:sz w:val="22"/>
          <w:szCs w:val="22"/>
        </w:rPr>
      </w:pPr>
      <w:r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lastRenderedPageBreak/>
        <w:t>r</w:t>
      </w:r>
      <w:r w:rsidR="00D7656D"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>egularne</w:t>
      </w:r>
      <w:r w:rsidR="00A062A2">
        <w:rPr>
          <w:rFonts w:asciiTheme="minorHAnsi" w:hAnsiTheme="minorHAnsi" w:cs="Arial"/>
          <w:color w:val="000000"/>
          <w:spacing w:val="-1"/>
          <w:sz w:val="22"/>
          <w:szCs w:val="22"/>
        </w:rPr>
        <w:t>go</w:t>
      </w:r>
      <w:r w:rsidR="00D7656D"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 – (dwa razy w tygodniu – poniedziałek oraz czwartek lub piątek), porządkowani</w:t>
      </w:r>
      <w:r w:rsidR="00A062A2">
        <w:rPr>
          <w:rFonts w:asciiTheme="minorHAnsi" w:hAnsiTheme="minorHAnsi" w:cs="Arial"/>
          <w:color w:val="000000"/>
          <w:spacing w:val="-1"/>
          <w:sz w:val="22"/>
          <w:szCs w:val="22"/>
        </w:rPr>
        <w:t>a</w:t>
      </w:r>
      <w:r w:rsidR="00D7656D" w:rsidRPr="00B24516">
        <w:rPr>
          <w:rFonts w:asciiTheme="minorHAnsi" w:hAnsiTheme="minorHAnsi" w:cs="Arial"/>
          <w:color w:val="000000"/>
          <w:spacing w:val="-1"/>
          <w:sz w:val="22"/>
          <w:szCs w:val="22"/>
        </w:rPr>
        <w:t xml:space="preserve"> ścieżki fortyfikacyjnej</w:t>
      </w:r>
      <w:r w:rsidR="00A062A2">
        <w:rPr>
          <w:rFonts w:asciiTheme="minorHAnsi" w:hAnsiTheme="minorHAnsi" w:cs="Arial"/>
          <w:color w:val="000000"/>
          <w:spacing w:val="-1"/>
          <w:sz w:val="22"/>
          <w:szCs w:val="22"/>
        </w:rPr>
        <w:t>;</w:t>
      </w:r>
    </w:p>
    <w:p w14:paraId="6985BBCE" w14:textId="59AEC451" w:rsidR="001358AE" w:rsidRPr="00B24516" w:rsidRDefault="00D7656D" w:rsidP="001358AE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1191" w:hanging="397"/>
        <w:jc w:val="both"/>
        <w:rPr>
          <w:rFonts w:asciiTheme="minorHAnsi" w:hAnsiTheme="minorHAnsi" w:cs="Arial"/>
          <w:color w:val="000000"/>
          <w:spacing w:val="-1"/>
          <w:sz w:val="22"/>
          <w:szCs w:val="22"/>
        </w:rPr>
      </w:pPr>
      <w:r w:rsidRPr="00B24516">
        <w:rPr>
          <w:rFonts w:asciiTheme="minorHAnsi" w:hAnsiTheme="minorHAnsi" w:cs="Arial"/>
          <w:color w:val="000000"/>
          <w:spacing w:val="-6"/>
          <w:sz w:val="22"/>
          <w:szCs w:val="22"/>
        </w:rPr>
        <w:t>opróżniani</w:t>
      </w:r>
      <w:r w:rsidR="00F66DFD">
        <w:rPr>
          <w:rFonts w:asciiTheme="minorHAnsi" w:hAnsiTheme="minorHAnsi" w:cs="Arial"/>
          <w:color w:val="000000"/>
          <w:spacing w:val="-6"/>
          <w:sz w:val="22"/>
          <w:szCs w:val="22"/>
        </w:rPr>
        <w:t>a</w:t>
      </w:r>
      <w:r w:rsidRPr="00B24516">
        <w:rPr>
          <w:rFonts w:asciiTheme="minorHAnsi" w:hAnsiTheme="minorHAnsi" w:cs="Arial"/>
          <w:color w:val="000000"/>
          <w:spacing w:val="-6"/>
          <w:sz w:val="22"/>
          <w:szCs w:val="22"/>
        </w:rPr>
        <w:t xml:space="preserve"> koszy na śmieci</w:t>
      </w:r>
      <w:r w:rsidR="00F66DFD">
        <w:rPr>
          <w:rFonts w:asciiTheme="minorHAnsi" w:hAnsiTheme="minorHAnsi" w:cs="Arial"/>
          <w:color w:val="000000"/>
          <w:spacing w:val="-6"/>
          <w:sz w:val="22"/>
          <w:szCs w:val="22"/>
        </w:rPr>
        <w:t>;</w:t>
      </w:r>
    </w:p>
    <w:p w14:paraId="16FCBC84" w14:textId="49FF8902" w:rsidR="001358AE" w:rsidRPr="00B24516" w:rsidRDefault="00D7656D" w:rsidP="001358AE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1191" w:hanging="397"/>
        <w:jc w:val="both"/>
        <w:rPr>
          <w:rFonts w:asciiTheme="minorHAnsi" w:hAnsiTheme="minorHAnsi" w:cs="Arial"/>
          <w:color w:val="000000"/>
          <w:spacing w:val="-1"/>
          <w:sz w:val="22"/>
          <w:szCs w:val="22"/>
        </w:rPr>
      </w:pPr>
      <w:r w:rsidRPr="00B24516">
        <w:rPr>
          <w:rFonts w:asciiTheme="minorHAnsi" w:hAnsiTheme="minorHAnsi" w:cs="Arial"/>
          <w:color w:val="000000"/>
          <w:spacing w:val="-6"/>
          <w:sz w:val="22"/>
          <w:szCs w:val="22"/>
        </w:rPr>
        <w:t>porządkowani</w:t>
      </w:r>
      <w:r w:rsidR="00F66DFD">
        <w:rPr>
          <w:rFonts w:asciiTheme="minorHAnsi" w:hAnsiTheme="minorHAnsi" w:cs="Arial"/>
          <w:color w:val="000000"/>
          <w:spacing w:val="-6"/>
          <w:sz w:val="22"/>
          <w:szCs w:val="22"/>
        </w:rPr>
        <w:t>a</w:t>
      </w:r>
      <w:r w:rsidRPr="00B24516">
        <w:rPr>
          <w:rFonts w:asciiTheme="minorHAnsi" w:hAnsiTheme="minorHAnsi" w:cs="Arial"/>
          <w:color w:val="000000"/>
          <w:spacing w:val="-6"/>
          <w:sz w:val="22"/>
          <w:szCs w:val="22"/>
        </w:rPr>
        <w:t xml:space="preserve"> terenu przy ławkach znajdujących się wzdłuż ścieżki</w:t>
      </w:r>
      <w:r w:rsidR="00F66DFD">
        <w:rPr>
          <w:rFonts w:asciiTheme="minorHAnsi" w:hAnsiTheme="minorHAnsi" w:cs="Arial"/>
          <w:color w:val="000000"/>
          <w:spacing w:val="-6"/>
          <w:sz w:val="22"/>
          <w:szCs w:val="22"/>
        </w:rPr>
        <w:t>;</w:t>
      </w:r>
    </w:p>
    <w:p w14:paraId="569DCEB7" w14:textId="68C23B1B" w:rsidR="001358AE" w:rsidRPr="00B24516" w:rsidRDefault="00D7656D" w:rsidP="001358AE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1191" w:hanging="397"/>
        <w:jc w:val="both"/>
        <w:rPr>
          <w:rFonts w:asciiTheme="minorHAnsi" w:hAnsiTheme="minorHAnsi" w:cs="Arial"/>
          <w:color w:val="000000"/>
          <w:spacing w:val="-1"/>
          <w:sz w:val="22"/>
          <w:szCs w:val="22"/>
        </w:rPr>
      </w:pPr>
      <w:r w:rsidRPr="00B24516">
        <w:rPr>
          <w:rFonts w:asciiTheme="minorHAnsi" w:hAnsiTheme="minorHAnsi" w:cs="Arial"/>
          <w:sz w:val="22"/>
          <w:szCs w:val="22"/>
        </w:rPr>
        <w:t>usuwani</w:t>
      </w:r>
      <w:r w:rsidR="00F66DFD">
        <w:rPr>
          <w:rFonts w:asciiTheme="minorHAnsi" w:hAnsiTheme="minorHAnsi" w:cs="Arial"/>
          <w:sz w:val="22"/>
          <w:szCs w:val="22"/>
        </w:rPr>
        <w:t>a</w:t>
      </w:r>
      <w:r w:rsidRPr="00B24516">
        <w:rPr>
          <w:rFonts w:asciiTheme="minorHAnsi" w:hAnsiTheme="minorHAnsi" w:cs="Arial"/>
          <w:sz w:val="22"/>
          <w:szCs w:val="22"/>
        </w:rPr>
        <w:t xml:space="preserve"> śmieci zalegających wzdłuż ścieżki</w:t>
      </w:r>
      <w:r w:rsidR="00F66DFD">
        <w:rPr>
          <w:rFonts w:asciiTheme="minorHAnsi" w:hAnsiTheme="minorHAnsi" w:cs="Arial"/>
          <w:sz w:val="22"/>
          <w:szCs w:val="22"/>
        </w:rPr>
        <w:t>;</w:t>
      </w:r>
    </w:p>
    <w:p w14:paraId="71E6C218" w14:textId="373B4A08" w:rsidR="001358AE" w:rsidRPr="00B24516" w:rsidRDefault="00D7656D" w:rsidP="001358AE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1191" w:hanging="397"/>
        <w:jc w:val="both"/>
        <w:rPr>
          <w:rFonts w:asciiTheme="minorHAnsi" w:hAnsiTheme="minorHAnsi" w:cs="Arial"/>
          <w:color w:val="000000"/>
          <w:spacing w:val="-1"/>
          <w:sz w:val="22"/>
          <w:szCs w:val="22"/>
        </w:rPr>
      </w:pPr>
      <w:r w:rsidRPr="00B24516">
        <w:rPr>
          <w:rFonts w:asciiTheme="minorHAnsi" w:hAnsiTheme="minorHAnsi" w:cs="Arial"/>
          <w:sz w:val="22"/>
          <w:szCs w:val="22"/>
        </w:rPr>
        <w:t>wywiezieni</w:t>
      </w:r>
      <w:r w:rsidR="00F66DFD">
        <w:rPr>
          <w:rFonts w:asciiTheme="minorHAnsi" w:hAnsiTheme="minorHAnsi" w:cs="Arial"/>
          <w:sz w:val="22"/>
          <w:szCs w:val="22"/>
        </w:rPr>
        <w:t>a</w:t>
      </w:r>
      <w:r w:rsidRPr="00B24516">
        <w:rPr>
          <w:rFonts w:asciiTheme="minorHAnsi" w:hAnsiTheme="minorHAnsi" w:cs="Arial"/>
          <w:sz w:val="22"/>
          <w:szCs w:val="22"/>
        </w:rPr>
        <w:t xml:space="preserve"> i zutylizowani</w:t>
      </w:r>
      <w:r w:rsidR="00F66DFD">
        <w:rPr>
          <w:rFonts w:asciiTheme="minorHAnsi" w:hAnsiTheme="minorHAnsi" w:cs="Arial"/>
          <w:sz w:val="22"/>
          <w:szCs w:val="22"/>
        </w:rPr>
        <w:t>a</w:t>
      </w:r>
      <w:r w:rsidRPr="00B24516">
        <w:rPr>
          <w:rFonts w:asciiTheme="minorHAnsi" w:hAnsiTheme="minorHAnsi" w:cs="Arial"/>
          <w:sz w:val="22"/>
          <w:szCs w:val="22"/>
        </w:rPr>
        <w:t xml:space="preserve"> zebranych śmieci.</w:t>
      </w:r>
    </w:p>
    <w:p w14:paraId="6EF94B78" w14:textId="2B2D2B32" w:rsidR="00D7656D" w:rsidRPr="00B24516" w:rsidRDefault="00D7656D" w:rsidP="00B245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 w:rsidRPr="00B24516">
        <w:rPr>
          <w:rFonts w:asciiTheme="minorHAnsi" w:hAnsiTheme="minorHAnsi"/>
          <w:sz w:val="22"/>
          <w:szCs w:val="22"/>
        </w:rPr>
        <w:t>Częstotliwość oraz terminy koszenia traw określonych szczegółowo ust.</w:t>
      </w:r>
      <w:r w:rsidR="00574D47">
        <w:rPr>
          <w:rFonts w:asciiTheme="minorHAnsi" w:hAnsiTheme="minorHAnsi"/>
          <w:sz w:val="22"/>
          <w:szCs w:val="22"/>
        </w:rPr>
        <w:t xml:space="preserve"> </w:t>
      </w:r>
      <w:r w:rsidR="00923661">
        <w:rPr>
          <w:rFonts w:asciiTheme="minorHAnsi" w:hAnsiTheme="minorHAnsi"/>
          <w:sz w:val="22"/>
          <w:szCs w:val="22"/>
        </w:rPr>
        <w:t>3</w:t>
      </w:r>
      <w:r w:rsidRPr="00B24516">
        <w:rPr>
          <w:rFonts w:asciiTheme="minorHAnsi" w:hAnsiTheme="minorHAnsi"/>
          <w:sz w:val="22"/>
          <w:szCs w:val="22"/>
        </w:rPr>
        <w:t xml:space="preserve"> </w:t>
      </w:r>
      <w:r w:rsidR="00923661">
        <w:rPr>
          <w:rFonts w:asciiTheme="minorHAnsi" w:hAnsiTheme="minorHAnsi"/>
          <w:sz w:val="22"/>
          <w:szCs w:val="22"/>
        </w:rPr>
        <w:t>pkt 1 i 2</w:t>
      </w:r>
      <w:r w:rsidRPr="00B24516">
        <w:rPr>
          <w:rFonts w:asciiTheme="minorHAnsi" w:hAnsiTheme="minorHAnsi"/>
          <w:sz w:val="22"/>
          <w:szCs w:val="22"/>
        </w:rPr>
        <w:t xml:space="preserve"> określać</w:t>
      </w:r>
      <w:r w:rsidR="00B24516" w:rsidRPr="00B24516">
        <w:rPr>
          <w:rFonts w:asciiTheme="minorHAnsi" w:hAnsiTheme="minorHAnsi"/>
          <w:sz w:val="22"/>
          <w:szCs w:val="22"/>
        </w:rPr>
        <w:t xml:space="preserve"> </w:t>
      </w:r>
      <w:r w:rsidRPr="00B24516">
        <w:rPr>
          <w:rFonts w:asciiTheme="minorHAnsi" w:hAnsiTheme="minorHAnsi"/>
          <w:sz w:val="22"/>
          <w:szCs w:val="22"/>
        </w:rPr>
        <w:t>będzie</w:t>
      </w:r>
      <w:r w:rsidR="00B24516" w:rsidRPr="00B24516">
        <w:rPr>
          <w:rFonts w:asciiTheme="minorHAnsi" w:hAnsiTheme="minorHAnsi"/>
          <w:sz w:val="22"/>
          <w:szCs w:val="22"/>
        </w:rPr>
        <w:t xml:space="preserve"> </w:t>
      </w:r>
      <w:r w:rsidRPr="00B24516">
        <w:rPr>
          <w:rFonts w:asciiTheme="minorHAnsi" w:hAnsiTheme="minorHAnsi"/>
          <w:sz w:val="22"/>
          <w:szCs w:val="22"/>
        </w:rPr>
        <w:t>każdorazowo Zamawiający, z przynajmniej dwutygodniowym wyprzedzeniem.</w:t>
      </w:r>
    </w:p>
    <w:p w14:paraId="722FC3ED" w14:textId="183D6FA1" w:rsidR="000D357C" w:rsidRPr="000D357C" w:rsidRDefault="00D656CF" w:rsidP="000D3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przewiduje zwiększenie liczby </w:t>
      </w:r>
      <w:proofErr w:type="spellStart"/>
      <w:r>
        <w:rPr>
          <w:rFonts w:asciiTheme="minorHAnsi" w:hAnsiTheme="minorHAnsi"/>
          <w:sz w:val="22"/>
          <w:szCs w:val="22"/>
        </w:rPr>
        <w:t>koszeń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C21334">
        <w:rPr>
          <w:rFonts w:asciiTheme="minorHAnsi" w:hAnsiTheme="minorHAnsi"/>
          <w:sz w:val="22"/>
          <w:szCs w:val="22"/>
        </w:rPr>
        <w:t xml:space="preserve">opisanych w ust. 3 pkt 1 i 2 </w:t>
      </w:r>
      <w:r w:rsidR="006543B4">
        <w:rPr>
          <w:rFonts w:asciiTheme="minorHAnsi" w:hAnsiTheme="minorHAnsi"/>
          <w:sz w:val="22"/>
          <w:szCs w:val="22"/>
        </w:rPr>
        <w:t>w przypadku pozyskania dodatkowych środków</w:t>
      </w:r>
      <w:r w:rsidR="000D357C" w:rsidRPr="000D357C">
        <w:rPr>
          <w:rFonts w:asciiTheme="minorHAnsi" w:hAnsiTheme="minorHAnsi"/>
          <w:sz w:val="22"/>
          <w:szCs w:val="22"/>
        </w:rPr>
        <w:t>.</w:t>
      </w:r>
    </w:p>
    <w:p w14:paraId="10FED218" w14:textId="77777777" w:rsidR="00D7656D" w:rsidRPr="00D7656D" w:rsidRDefault="00D7656D">
      <w:pPr>
        <w:rPr>
          <w:rFonts w:asciiTheme="minorHAnsi" w:hAnsiTheme="minorHAnsi"/>
          <w:b/>
          <w:bCs/>
        </w:rPr>
      </w:pPr>
    </w:p>
    <w:sectPr w:rsidR="00D7656D" w:rsidRPr="00D765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DBAB3" w14:textId="77777777" w:rsidR="00160485" w:rsidRDefault="00160485" w:rsidP="00D7656D">
      <w:r>
        <w:separator/>
      </w:r>
    </w:p>
  </w:endnote>
  <w:endnote w:type="continuationSeparator" w:id="0">
    <w:p w14:paraId="3FDB149E" w14:textId="77777777" w:rsidR="00160485" w:rsidRDefault="00160485" w:rsidP="00D7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76DC2" w14:textId="2F7E0781" w:rsidR="00C05FC3" w:rsidRDefault="00D90FF9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F2AED7" wp14:editId="5020FF6F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4213860" cy="701040"/>
          <wp:effectExtent l="0" t="0" r="0" b="3810"/>
          <wp:wrapSquare wrapText="bothSides"/>
          <wp:docPr id="1356762687" name="Obraz 1356762687" descr="Obraz zawierający tekst, zrzut ekranu, Czcionka, 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6762687" name="Obraz 1356762687" descr="Obraz zawierający tekst, zrzut ekranu, Czcionka, lin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38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2DC06" w14:textId="77777777" w:rsidR="00160485" w:rsidRDefault="00160485" w:rsidP="00D7656D">
      <w:r>
        <w:separator/>
      </w:r>
    </w:p>
  </w:footnote>
  <w:footnote w:type="continuationSeparator" w:id="0">
    <w:p w14:paraId="718C781B" w14:textId="77777777" w:rsidR="00160485" w:rsidRDefault="00160485" w:rsidP="00D76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86B98" w14:textId="054B89D9" w:rsidR="00C05FC3" w:rsidRPr="00AC1237" w:rsidRDefault="00A54047" w:rsidP="00C05FC3">
    <w:pPr>
      <w:pStyle w:val="Nagwek"/>
      <w:jc w:val="center"/>
      <w:rPr>
        <w:rFonts w:ascii="Aptos" w:hAnsi="Aptos" w:cs="Arial"/>
        <w:b/>
        <w:i/>
        <w:iCs/>
        <w:sz w:val="16"/>
        <w:szCs w:val="16"/>
      </w:rPr>
    </w:pPr>
    <w:sdt>
      <w:sdtPr>
        <w:rPr>
          <w:rFonts w:ascii="Aptos" w:hAnsi="Aptos" w:cs="Arial"/>
          <w:b/>
          <w:i/>
          <w:iCs/>
          <w:sz w:val="16"/>
          <w:szCs w:val="16"/>
        </w:rPr>
        <w:id w:val="-1212961562"/>
        <w:docPartObj>
          <w:docPartGallery w:val="Page Numbers (Margins)"/>
          <w:docPartUnique/>
        </w:docPartObj>
      </w:sdtPr>
      <w:sdtContent>
        <w:r w:rsidRPr="00A54047">
          <w:rPr>
            <w:rFonts w:ascii="Aptos" w:hAnsi="Aptos" w:cs="Arial"/>
            <w:b/>
            <w:i/>
            <w:iCs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B4496C8" wp14:editId="383398B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3810" b="0"/>
                  <wp:wrapNone/>
                  <wp:docPr id="911828078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97AFC" w14:textId="77777777" w:rsidR="00A54047" w:rsidRPr="00A54047" w:rsidRDefault="00A54047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</w:pPr>
                              <w:r w:rsidRPr="00A54047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A5404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5404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A5404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A54047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54047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B4496C8" id="Prostokąt 1" o:spid="_x0000_s1026" style="position:absolute;left:0;text-align:left;margin-left:0;margin-top:0;width:41.9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11597AFC" w14:textId="77777777" w:rsidR="00A54047" w:rsidRPr="00A54047" w:rsidRDefault="00A54047">
                        <w:pPr>
                          <w:pStyle w:val="Stopka"/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</w:pPr>
                        <w:r w:rsidRPr="00A54047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A5404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A54047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A5404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A54047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t>2</w:t>
                        </w:r>
                        <w:r w:rsidRPr="00A54047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05FC3">
      <w:rPr>
        <w:rFonts w:ascii="Aptos" w:hAnsi="Aptos" w:cs="Arial"/>
        <w:b/>
        <w:i/>
        <w:iCs/>
        <w:sz w:val="16"/>
        <w:szCs w:val="16"/>
      </w:rPr>
      <w:t>Opis Przedmiotu Zamówienia</w:t>
    </w:r>
  </w:p>
  <w:p w14:paraId="3F8930A8" w14:textId="6CD49290" w:rsidR="00D7656D" w:rsidRPr="00C05FC3" w:rsidRDefault="00C05FC3" w:rsidP="00C05FC3">
    <w:pPr>
      <w:pStyle w:val="Nagwek"/>
      <w:jc w:val="center"/>
    </w:pPr>
    <w:r w:rsidRPr="00AC1237">
      <w:rPr>
        <w:rFonts w:ascii="Aptos" w:hAnsi="Aptos" w:cs="Arial"/>
        <w:bCs/>
        <w:i/>
        <w:iCs/>
        <w:sz w:val="16"/>
        <w:szCs w:val="16"/>
      </w:rPr>
      <w:t>Przetarg otwarty poniżej kwoty 130.000 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276FC"/>
    <w:multiLevelType w:val="hybridMultilevel"/>
    <w:tmpl w:val="4B382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C060F8A">
      <w:start w:val="1"/>
      <w:numFmt w:val="lowerLetter"/>
      <w:lvlText w:val="%3)"/>
      <w:lvlJc w:val="left"/>
      <w:pPr>
        <w:ind w:left="2340" w:hanging="360"/>
      </w:pPr>
      <w:rPr>
        <w:b w:val="0"/>
        <w:bCs w:val="0"/>
      </w:rPr>
    </w:lvl>
    <w:lvl w:ilvl="3" w:tplc="78A01348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419E"/>
    <w:multiLevelType w:val="hybridMultilevel"/>
    <w:tmpl w:val="3E28FA0E"/>
    <w:lvl w:ilvl="0" w:tplc="9A9A765E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C73DC"/>
    <w:multiLevelType w:val="hybridMultilevel"/>
    <w:tmpl w:val="3B70820A"/>
    <w:lvl w:ilvl="0" w:tplc="84E8476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9B2834"/>
    <w:multiLevelType w:val="hybridMultilevel"/>
    <w:tmpl w:val="AAB0BF6E"/>
    <w:lvl w:ilvl="0" w:tplc="CB4A59F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2691419">
    <w:abstractNumId w:val="3"/>
  </w:num>
  <w:num w:numId="2" w16cid:durableId="2041733814">
    <w:abstractNumId w:val="4"/>
  </w:num>
  <w:num w:numId="3" w16cid:durableId="684601051">
    <w:abstractNumId w:val="2"/>
  </w:num>
  <w:num w:numId="4" w16cid:durableId="1507094494">
    <w:abstractNumId w:val="1"/>
  </w:num>
  <w:num w:numId="5" w16cid:durableId="37435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6D"/>
    <w:rsid w:val="00061649"/>
    <w:rsid w:val="0006417F"/>
    <w:rsid w:val="000C1EBB"/>
    <w:rsid w:val="000D357C"/>
    <w:rsid w:val="001358AE"/>
    <w:rsid w:val="00160485"/>
    <w:rsid w:val="001806A0"/>
    <w:rsid w:val="00196A8A"/>
    <w:rsid w:val="001E3E32"/>
    <w:rsid w:val="003E30D6"/>
    <w:rsid w:val="0049212B"/>
    <w:rsid w:val="004C2996"/>
    <w:rsid w:val="00574D47"/>
    <w:rsid w:val="00610574"/>
    <w:rsid w:val="00650536"/>
    <w:rsid w:val="006543B4"/>
    <w:rsid w:val="00690224"/>
    <w:rsid w:val="00737345"/>
    <w:rsid w:val="007B4E8A"/>
    <w:rsid w:val="007D0C14"/>
    <w:rsid w:val="007F77DA"/>
    <w:rsid w:val="008121D5"/>
    <w:rsid w:val="0081567C"/>
    <w:rsid w:val="008B31DA"/>
    <w:rsid w:val="00923661"/>
    <w:rsid w:val="009236D8"/>
    <w:rsid w:val="009B11A5"/>
    <w:rsid w:val="009F2F96"/>
    <w:rsid w:val="00A062A2"/>
    <w:rsid w:val="00A54047"/>
    <w:rsid w:val="00A571A2"/>
    <w:rsid w:val="00A64177"/>
    <w:rsid w:val="00A94F56"/>
    <w:rsid w:val="00AF6056"/>
    <w:rsid w:val="00B11320"/>
    <w:rsid w:val="00B24516"/>
    <w:rsid w:val="00B4687F"/>
    <w:rsid w:val="00B77B05"/>
    <w:rsid w:val="00BD3FE6"/>
    <w:rsid w:val="00C032A2"/>
    <w:rsid w:val="00C05FC3"/>
    <w:rsid w:val="00C21334"/>
    <w:rsid w:val="00D656CF"/>
    <w:rsid w:val="00D72580"/>
    <w:rsid w:val="00D7656D"/>
    <w:rsid w:val="00D90FF9"/>
    <w:rsid w:val="00E22252"/>
    <w:rsid w:val="00EF69C2"/>
    <w:rsid w:val="00F122C5"/>
    <w:rsid w:val="00F6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7F59D"/>
  <w15:chartTrackingRefBased/>
  <w15:docId w15:val="{2A41CA64-5297-4B2C-BFAD-C9E19528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56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65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65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5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5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5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56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56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56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56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65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65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5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56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56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56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56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56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56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7656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65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65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765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765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7656D"/>
    <w:rPr>
      <w:i/>
      <w:iCs/>
      <w:color w:val="404040" w:themeColor="text1" w:themeTint="BF"/>
    </w:rPr>
  </w:style>
  <w:style w:type="paragraph" w:styleId="Akapitzlist">
    <w:name w:val="List Paragraph"/>
    <w:aliases w:val="L1,Numerowanie,List Paragraph,2 heading,A_wyliczenie,K-P_odwolanie,Akapit z listą5,maz_wyliczenie,opis dzialania,CW_Lista,mm,naglowek,Wypunktowanie,normalny tekst,Obiekt,List Paragraph1,Normal,Akapit z listą3,Akapit z listą31,Normal2"/>
    <w:basedOn w:val="Normalny"/>
    <w:link w:val="AkapitzlistZnak"/>
    <w:uiPriority w:val="34"/>
    <w:qFormat/>
    <w:rsid w:val="00D7656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7656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65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656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7656D"/>
    <w:rPr>
      <w:b/>
      <w:bCs/>
      <w:smallCaps/>
      <w:color w:val="0F4761" w:themeColor="accent1" w:themeShade="BF"/>
      <w:spacing w:val="5"/>
    </w:rPr>
  </w:style>
  <w:style w:type="character" w:customStyle="1" w:styleId="TekstpodstawowyZnak">
    <w:name w:val="Tekst podstawowy Znak"/>
    <w:basedOn w:val="Domylnaczcionkaakapitu"/>
    <w:link w:val="Tretekstu"/>
    <w:rsid w:val="00D7656D"/>
    <w:rPr>
      <w:rFonts w:ascii="Times New Roman" w:eastAsia="Times New Roman" w:hAnsi="Times New Roman" w:cs="Times New Roman"/>
      <w:lang w:eastAsia="ar-SA"/>
    </w:rPr>
  </w:style>
  <w:style w:type="paragraph" w:customStyle="1" w:styleId="Tretekstu">
    <w:name w:val="Treść tekstu"/>
    <w:basedOn w:val="Normalny"/>
    <w:link w:val="TekstpodstawowyZnak"/>
    <w:rsid w:val="00D7656D"/>
    <w:pPr>
      <w:spacing w:after="140" w:line="288" w:lineRule="auto"/>
      <w:jc w:val="both"/>
    </w:pPr>
    <w:rPr>
      <w:color w:val="auto"/>
      <w:kern w:val="2"/>
      <w14:ligatures w14:val="standardContextual"/>
    </w:rPr>
  </w:style>
  <w:style w:type="paragraph" w:styleId="Nagwek">
    <w:name w:val="header"/>
    <w:basedOn w:val="Normalny"/>
    <w:link w:val="NagwekZnak"/>
    <w:unhideWhenUsed/>
    <w:rsid w:val="00D76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656D"/>
    <w:rPr>
      <w:rFonts w:ascii="Times New Roman" w:eastAsia="Times New Roman" w:hAnsi="Times New Roman" w:cs="Times New Roman"/>
      <w:color w:val="00000A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76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56D"/>
    <w:rPr>
      <w:rFonts w:ascii="Times New Roman" w:eastAsia="Times New Roman" w:hAnsi="Times New Roman" w:cs="Times New Roman"/>
      <w:color w:val="00000A"/>
      <w:kern w:val="0"/>
      <w:lang w:eastAsia="ar-SA"/>
      <w14:ligatures w14:val="none"/>
    </w:rPr>
  </w:style>
  <w:style w:type="paragraph" w:customStyle="1" w:styleId="AG1">
    <w:name w:val="AG 1"/>
    <w:basedOn w:val="Akapitzlist"/>
    <w:link w:val="AG1Znak"/>
    <w:qFormat/>
    <w:rsid w:val="0081567C"/>
    <w:pPr>
      <w:pBdr>
        <w:top w:val="single" w:sz="8" w:space="1" w:color="FF0000"/>
        <w:bottom w:val="single" w:sz="8" w:space="1" w:color="FF0000"/>
      </w:pBdr>
      <w:shd w:val="clear" w:color="auto" w:fill="E0E0E0"/>
      <w:suppressAutoHyphens w:val="0"/>
      <w:spacing w:after="60" w:line="276" w:lineRule="auto"/>
      <w:ind w:left="567" w:hanging="567"/>
      <w:jc w:val="both"/>
    </w:pPr>
    <w:rPr>
      <w:rFonts w:asciiTheme="minorHAnsi" w:hAnsiTheme="minorHAnsi" w:cs="Arial"/>
      <w:b/>
      <w:color w:val="auto"/>
      <w:sz w:val="22"/>
      <w:szCs w:val="22"/>
      <w:lang w:eastAsia="pl-PL"/>
    </w:rPr>
  </w:style>
  <w:style w:type="character" w:customStyle="1" w:styleId="AG1Znak">
    <w:name w:val="AG 1 Znak"/>
    <w:basedOn w:val="Domylnaczcionkaakapitu"/>
    <w:link w:val="AG1"/>
    <w:rsid w:val="0081567C"/>
    <w:rPr>
      <w:rFonts w:eastAsia="Times New Roman" w:cs="Arial"/>
      <w:b/>
      <w:kern w:val="0"/>
      <w:sz w:val="22"/>
      <w:szCs w:val="22"/>
      <w:shd w:val="clear" w:color="auto" w:fill="E0E0E0"/>
      <w:lang w:eastAsia="pl-PL"/>
      <w14:ligatures w14:val="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Wypunktowanie Znak,normalny tekst Znak"/>
    <w:basedOn w:val="Domylnaczcionkaakapitu"/>
    <w:link w:val="Akapitzlist"/>
    <w:uiPriority w:val="34"/>
    <w:qFormat/>
    <w:rsid w:val="003E30D6"/>
    <w:rPr>
      <w:rFonts w:ascii="Times New Roman" w:eastAsia="Times New Roman" w:hAnsi="Times New Roman" w:cs="Times New Roman"/>
      <w:color w:val="00000A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Godoń</dc:creator>
  <cp:keywords/>
  <dc:description/>
  <cp:lastModifiedBy>Andrzej Godoń</cp:lastModifiedBy>
  <cp:revision>44</cp:revision>
  <dcterms:created xsi:type="dcterms:W3CDTF">2024-03-18T13:43:00Z</dcterms:created>
  <dcterms:modified xsi:type="dcterms:W3CDTF">2024-04-09T18:50:00Z</dcterms:modified>
</cp:coreProperties>
</file>